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61A" w:rsidRPr="00247B12" w:rsidRDefault="0085161A" w:rsidP="008516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162F" w:rsidRPr="00184EAD" w:rsidRDefault="00BA162F" w:rsidP="00BA16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 w:rsidRPr="00184EAD"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BA162F" w:rsidRPr="00184EAD" w:rsidRDefault="002D4CE2" w:rsidP="00BA16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A162F" w:rsidRPr="00184EAD">
        <w:rPr>
          <w:rFonts w:ascii="Times New Roman" w:hAnsi="Times New Roman" w:cs="Times New Roman"/>
          <w:b w:val="0"/>
          <w:sz w:val="28"/>
          <w:szCs w:val="28"/>
        </w:rPr>
        <w:t>Развитие общественного пассажирского транспорта</w:t>
      </w:r>
    </w:p>
    <w:p w:rsidR="00BA162F" w:rsidRDefault="00BA162F" w:rsidP="00BA16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4EA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B37A7">
        <w:rPr>
          <w:rFonts w:ascii="Times New Roman" w:hAnsi="Times New Roman" w:cs="Times New Roman"/>
          <w:b w:val="0"/>
          <w:sz w:val="28"/>
          <w:szCs w:val="28"/>
        </w:rPr>
        <w:t>Кунашакском муниципальном округе</w:t>
      </w:r>
      <w:r w:rsidR="001A6427">
        <w:rPr>
          <w:rFonts w:ascii="Times New Roman" w:hAnsi="Times New Roman" w:cs="Times New Roman"/>
          <w:b w:val="0"/>
          <w:sz w:val="28"/>
          <w:szCs w:val="28"/>
        </w:rPr>
        <w:t xml:space="preserve"> Челябинской области</w:t>
      </w:r>
      <w:r w:rsidR="002D4C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84EAD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85161A">
        <w:rPr>
          <w:rFonts w:ascii="Times New Roman" w:hAnsi="Times New Roman" w:cs="Times New Roman"/>
          <w:b w:val="0"/>
          <w:sz w:val="28"/>
          <w:szCs w:val="28"/>
        </w:rPr>
        <w:t>6</w:t>
      </w:r>
      <w:r w:rsidR="002D4CE2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2027</w:t>
      </w:r>
      <w:r w:rsidRPr="00184EAD">
        <w:rPr>
          <w:rFonts w:ascii="Times New Roman" w:hAnsi="Times New Roman" w:cs="Times New Roman"/>
          <w:b w:val="0"/>
          <w:sz w:val="28"/>
          <w:szCs w:val="28"/>
        </w:rPr>
        <w:t>-202</w:t>
      </w:r>
      <w:r w:rsidR="0085161A">
        <w:rPr>
          <w:rFonts w:ascii="Times New Roman" w:hAnsi="Times New Roman" w:cs="Times New Roman"/>
          <w:b w:val="0"/>
          <w:sz w:val="28"/>
          <w:szCs w:val="28"/>
        </w:rPr>
        <w:t>8</w:t>
      </w:r>
      <w:r w:rsidR="00D70DCF">
        <w:rPr>
          <w:rFonts w:ascii="Times New Roman" w:hAnsi="Times New Roman" w:cs="Times New Roman"/>
          <w:b w:val="0"/>
          <w:sz w:val="28"/>
          <w:szCs w:val="28"/>
        </w:rPr>
        <w:t xml:space="preserve"> гг</w:t>
      </w:r>
      <w:r w:rsidR="002D4CE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A6427" w:rsidRDefault="001A6427" w:rsidP="00BA16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6427" w:rsidRPr="00184EAD" w:rsidRDefault="001A6427" w:rsidP="00BA16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6427" w:rsidRPr="001A6427" w:rsidRDefault="001A6427" w:rsidP="001A6427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427">
        <w:rPr>
          <w:rFonts w:ascii="Times New Roman" w:hAnsi="Times New Roman" w:cs="Times New Roman"/>
          <w:b/>
          <w:sz w:val="28"/>
          <w:szCs w:val="28"/>
        </w:rPr>
        <w:t>Оценка текущего состояния соответствующей сферы социально-экономического развития муниципального образования</w:t>
      </w:r>
    </w:p>
    <w:p w:rsidR="00BA162F" w:rsidRDefault="00BA162F" w:rsidP="00BA16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Автомобильный пассажирский транспорт общего пользования - важнейшая составная часть транспортного комплекса округа. Его устойчивое и эффективное функционирование является необходимым условием социальной стабильности, улучшения уровня жизни населения и обеспечения безопасного передвижения его по территории Кунашакского округа Челябинской области.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Анализ ситуации в сфере услуг пассажирского транспорта позволил выявить следующие основные проблемы: 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а) значительный износ парка подвижного состава муниципальной собственности, осуществляющего исполнение перевозок пассажиров для обеспечения муниципальных нужд;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б) несовершенство транспортно-дорожного комплекса;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в) совпадение участков путей следования пассажирских транспортных средств на регулярных муниципальных маршрутах.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Транспортное обслуживание населения округа осуществляется на девяти пригородных автобусных маршрутах: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1) порядковый номер маршрута - № 254, наименование маршрута –, с.             Кунашак-д.Борисово-д.Кубагушево, Наименование улиц, автомобильных дорог, по которым осуществляется движение ТС по маршруту от ост. Автостанция по ул. Коммунистическая, Ленина, Совхозная до ост. м-н «Совхозный» далее по автодороге Кунашак-Лесной до ост. п. Лесной, далее по автодороге Лесной-Брисово до ост. Борисово, далее по автодороге Борисово-Бараково до ост. Бараково, далее по автодороге Бараково-Кубагушево до ост. Кубагушево. 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2) поряд</w:t>
      </w:r>
      <w:r>
        <w:rPr>
          <w:rFonts w:ascii="Times New Roman" w:hAnsi="Times New Roman" w:cs="Times New Roman"/>
          <w:sz w:val="28"/>
          <w:szCs w:val="28"/>
        </w:rPr>
        <w:t xml:space="preserve">ковый номер маршрута - № 255,  </w:t>
      </w:r>
      <w:r w:rsidRPr="001A6427">
        <w:rPr>
          <w:rFonts w:ascii="Times New Roman" w:hAnsi="Times New Roman" w:cs="Times New Roman"/>
          <w:sz w:val="28"/>
          <w:szCs w:val="28"/>
        </w:rPr>
        <w:t>наименование маршрута – с.Кунашак-д. Нугуманово, Наименование улиц, автомобильных дорог, по которым осуществляется движение ТС по маршруту от остановки Автостанция по ул. Коммунистическая, Ленина, далее по автодороге Кунашак-Муслюмово, до остановки пов. Султаево, ст. Муслюмово, далее по автодороге Муслюмово-Курманово до остановки Курманово, далее по автодороге Курманово-Нугуманово до остановки Нугуманово.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lastRenderedPageBreak/>
        <w:t>3) порядковый номер маршрута - № 256, наименование маршрута – с.Кунашак- д.Тюляково , наименование улиц, автомобильных дорог, по которым осуществляется движение ТС по маршруту – по ул. Коммунистическая, Николаева до остановки. пов. на Дружный,далеепо автодороге Кунашак-Канзафарово до остановки д. Канзафарово, далее по автодороге Канзафарово-Дружный до остановки п .Дружный далее по автодороге Дружный-Иркабаево до остановки. д. Иркабаево далее по автодороге Иркабаево-Тюляково до д. Тюляково.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4) порядковый номер маршрута - № 257,наименование маршрута – Кунашак-   Султанаево, наименование улиц, автомобильных дорог, по которым осуществляется движение ТС по маршруту – От остановки Автостанция по ул. Коммунистическая, Николаева до остановки поворот на Дружный, далее по автодороге Кунашак-Канзафарово до ост. д. Канзафарово, далее по автодороге Канзафарово-Дружный до остановки п .Дружный далее по автодороге Дружный-Юлдашево до остановки д. Юлдашево далее по автодороге Юлдашево- Султанаево до остановки д. Султанаево.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5) порядковый номер маршрута - № 260, наименование маршрута – Сураково-Кунашак, наименование улиц, автомобильных дорог, по которым осуществляется движение ТС по маршруту - д. Сураково, пов. Сураково, ст.Муслюмово, пов.Султаево, Новое Муслюмово (центр), с.Кунашак.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6) порядковый номер маршрута - № 265 ,наименование маршрута – Кунашак- Кунакбаево, наименование улиц, автомобильных дорог, по которым осуществляется движение ТС по маршруту – от остановки Автостанция по ул. Коммунистическая, Николаева, до остановки поворот на п. Дружный, далее по автодороге Кунашак-Маяк до остановки п. Маяк, далее по автодороге Маяк-ст. Тахталым до остановки ст. Тахталым, далее по автодороге ст. Тахталым-Халитово до остановки с. Халитово, далее по автодороге Халитово-ст. Тахталым до остановки ст. Тахталым, , далее по автодороге  ст. Тахталым-Мансурово до остановки д. Мансурово, далее по автодороге Мансурово-Казакбаево до остановки д. Казакбаево, далее по автодороге Казакбаево-Кунакбаево до остановки д. Кунакбаево.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7) порядковый номер маршрута - № 732 ,наименование маршрута – с.Кунашак-  с.Халитово-  д.Аширово, Наименование улиц, автомобильных дорог, по которым осуществляется движение ТС по маршруту- от остановки Автостанция по ул. Коммунистическая, Николаева, до остановки поворот на п. Дружный, далее по автодороге Кунашак-Маяк до ост. п. Маяк, далее по автодороге Маяк ст. Тахталым до остановки ст. Тахталым, далее по автодороге ст. Тахталым Халитово до остановки с. Халитово, , далее по автодороге Халитово-Сосновка до остановки д. Сосновка, далее по автодороге Сосновка-Бурино до остановки д. Бурино, далее по автодороге Бурино-Баязитово до остановки д. Баязитово, далее по автодороге Баязитово-Аширово до ост. с. Аширово;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8)  порядковый номер маршрута - № 733, наименование маршрута – с.Кунашак – д.Татарская   Караболка, Наименование улиц, автомобильных дорог, по которым осуществляется движение ТС по маршруту- от остановки </w:t>
      </w:r>
      <w:r w:rsidRPr="001A6427">
        <w:rPr>
          <w:rFonts w:ascii="Times New Roman" w:hAnsi="Times New Roman" w:cs="Times New Roman"/>
          <w:sz w:val="28"/>
          <w:szCs w:val="28"/>
        </w:rPr>
        <w:lastRenderedPageBreak/>
        <w:t>Автостанция по ул. Коммунистическая, Николаева, до ост. «Перекресток», далее по автодороге Кунашак-трасса Челябинск-Екатеринбург до остановки д. Аминево, далее по автодороге Кунашак-трасса Челябинск-Екатеринбург до остановки с. Сары, далее по автодороге Кунашак-трасса Челябинск-Екатеринбург до ост. пов. Кунашак, далее по автодороге Челябинск-Екатеринбург до ост. пов. Ибрагимово, далее по автодороге трасса Челябинск-Екатеринбург-Ибрагимово до ост. д. Ибрагимово, далее по автодороге Ибрагимово- трасса Челябинск-Екатеринбург  до ост. пов. Ибрагимово, далее по автодороге Челябинск-Екатеринбург до ост. пов. Карагайкуль, далее по автодороге Челябинск-Екатеринбург до ост. пов. Б.Куяш, далее по автодороге Челябинск-Екатеринбург-Б.Куяш до ост. с. Б.Куяш, далее по автодороге Б.Куяш-Челябинск-Екатеринбург до ост. пов. Б.Куяш,  далее по автодороге Челябинск-Екатеринбург до ост. М.Куяш, далее по автодороге Челябинск-Екатеринбург до ост. пов. Караболка, далее по автодороге Челябинск-Екатеринбург-Караболка до ост. Мусакаево, далее по автодороге Челябинск-Екатеринбург до ост. д. Караболка.;</w:t>
      </w:r>
    </w:p>
    <w:p w:rsidR="001A6427" w:rsidRPr="001A6427" w:rsidRDefault="001A6427" w:rsidP="00C631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9)  порядковый номер маршрута - № 734, наименование маршрута - Кунашак-Усть-Багаряк, наименование улиц, автомобильных дорог, по которым осуществляется движение ТС по маршруту - от ост. Автостанция по ул. Коммунистическая, Николаева, до ост. пов. на п. Дружный, далее по автодороге Кунашак-Маяк до ост. п. Маяк, далее по автодороге Маяк- далее по автодороге до д.Чекурово- далее по дороге до с. Усть-Багаряк.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Пассажирские перевозки населения Кунашакского округа обеспечивает транспортное предприятие ООО «КунашакСпецТранс» на 8 автобусах.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 </w:t>
      </w:r>
      <w:r w:rsidRPr="001A6427">
        <w:rPr>
          <w:rFonts w:ascii="Times New Roman" w:hAnsi="Times New Roman" w:cs="Times New Roman"/>
          <w:sz w:val="28"/>
          <w:szCs w:val="28"/>
        </w:rPr>
        <w:tab/>
        <w:t xml:space="preserve">В связи с уменьшением пассажиропотока транспортное обслуживание населения является убыточным. Стоит отметить, что пассажиропоток за последние годы по Кунашакскому округу значительно уменьшился и предприятия, оказывающие транспортные услуги несут значительные убытки. </w:t>
      </w:r>
    </w:p>
    <w:p w:rsidR="001A6427" w:rsidRP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тарифам. </w:t>
      </w:r>
    </w:p>
    <w:p w:rsidR="001A6427" w:rsidRDefault="001A6427" w:rsidP="001A6427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Являясь социальной функцией, 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 приобрела большую значимость и требует программного обеспечения с целью сохранения и развития, поддержания стоимости проезда на социально приемлемом уровне, повышения безопасности и качества автомобильных пассажирских перевозок жителей округа. Реализация предусмотренных программных мероприятий позволит существенно повысить уровень организации и безопасности перевозок населения на территории округа.</w:t>
      </w:r>
    </w:p>
    <w:p w:rsidR="0034758E" w:rsidRDefault="0034758E" w:rsidP="001A6427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A6427" w:rsidRDefault="001A6427" w:rsidP="001A64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6427" w:rsidRPr="001A6427" w:rsidRDefault="001A6427" w:rsidP="001A6427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427">
        <w:rPr>
          <w:rFonts w:ascii="Times New Roman" w:hAnsi="Times New Roman" w:cs="Times New Roman"/>
          <w:b/>
          <w:sz w:val="28"/>
          <w:szCs w:val="28"/>
        </w:rPr>
        <w:lastRenderedPageBreak/>
        <w:t>Описание приоритетов и целей муниципальной политики в сфере реализации муниципальной программы</w:t>
      </w:r>
    </w:p>
    <w:p w:rsidR="001A6427" w:rsidRPr="001A6427" w:rsidRDefault="001A6427" w:rsidP="001A64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6427" w:rsidRDefault="001A6427" w:rsidP="001A6427">
      <w:pPr>
        <w:pStyle w:val="ConsPlusNormal"/>
        <w:ind w:firstLine="568"/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реализации программы определены: </w:t>
      </w:r>
    </w:p>
    <w:p w:rsidR="00C6314C" w:rsidRDefault="00C6314C" w:rsidP="00C6314C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6314C">
        <w:rPr>
          <w:rFonts w:ascii="Times New Roman" w:hAnsi="Times New Roman" w:cs="Times New Roman"/>
          <w:sz w:val="28"/>
          <w:szCs w:val="28"/>
        </w:rPr>
        <w:t>Закон Челябинской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11.12.2025 № 195-ЗО </w:t>
      </w:r>
      <w:r w:rsidRPr="00C6314C">
        <w:rPr>
          <w:rFonts w:ascii="Times New Roman" w:hAnsi="Times New Roman" w:cs="Times New Roman"/>
          <w:sz w:val="28"/>
          <w:szCs w:val="28"/>
        </w:rPr>
        <w:t>"Об областном бюджете на 2026 год и на плановый период 2027 и 2028 годов"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6427" w:rsidRDefault="001A6427" w:rsidP="00C6314C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A6427">
        <w:rPr>
          <w:rFonts w:ascii="Times New Roman" w:hAnsi="Times New Roman" w:cs="Times New Roman"/>
          <w:sz w:val="28"/>
          <w:szCs w:val="28"/>
        </w:rPr>
        <w:t>Государственная программа Челябинской области «Развитие дорожного хозяй</w:t>
      </w:r>
      <w:r>
        <w:rPr>
          <w:rFonts w:ascii="Times New Roman" w:hAnsi="Times New Roman" w:cs="Times New Roman"/>
          <w:sz w:val="28"/>
          <w:szCs w:val="28"/>
        </w:rPr>
        <w:t xml:space="preserve">ства и транспортной доступности </w:t>
      </w:r>
      <w:r w:rsidRPr="001A6427">
        <w:rPr>
          <w:rFonts w:ascii="Times New Roman" w:hAnsi="Times New Roman" w:cs="Times New Roman"/>
          <w:sz w:val="28"/>
          <w:szCs w:val="28"/>
        </w:rPr>
        <w:t>в Челябинской области» от 19.12.2019 года №552-П;</w:t>
      </w:r>
    </w:p>
    <w:p w:rsidR="00294A5C" w:rsidRDefault="00294A5C" w:rsidP="001A6427">
      <w:pPr>
        <w:pStyle w:val="ConsPlusNormal"/>
        <w:ind w:firstLine="568"/>
        <w:rPr>
          <w:rFonts w:ascii="Times New Roman" w:hAnsi="Times New Roman" w:cs="Times New Roman"/>
          <w:sz w:val="28"/>
          <w:szCs w:val="28"/>
        </w:rPr>
      </w:pPr>
    </w:p>
    <w:p w:rsidR="00BF59DD" w:rsidRDefault="00BF59DD" w:rsidP="001A6427">
      <w:pPr>
        <w:pStyle w:val="ConsPlusNormal"/>
        <w:ind w:firstLine="568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>Цель муниципальной программы:</w:t>
      </w:r>
    </w:p>
    <w:p w:rsidR="00294A5C" w:rsidRDefault="00294A5C" w:rsidP="001A6427">
      <w:pPr>
        <w:pStyle w:val="ConsPlusNormal"/>
        <w:ind w:firstLine="568"/>
        <w:rPr>
          <w:rFonts w:ascii="Times New Roman" w:hAnsi="Times New Roman" w:cs="Times New Roman"/>
          <w:sz w:val="28"/>
          <w:szCs w:val="28"/>
        </w:rPr>
      </w:pPr>
    </w:p>
    <w:p w:rsidR="00BF59DD" w:rsidRP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>Общественный транспорт в Кунашакском муниципальном округе</w:t>
      </w:r>
      <w:r w:rsidR="0034758E">
        <w:rPr>
          <w:rFonts w:ascii="Times New Roman" w:hAnsi="Times New Roman" w:cs="Times New Roman"/>
          <w:sz w:val="28"/>
          <w:szCs w:val="28"/>
        </w:rPr>
        <w:t xml:space="preserve"> </w:t>
      </w:r>
      <w:r w:rsidR="0034758E" w:rsidRPr="00BF59DD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BF59DD">
        <w:rPr>
          <w:rFonts w:ascii="Times New Roman" w:hAnsi="Times New Roman" w:cs="Times New Roman"/>
          <w:sz w:val="28"/>
          <w:szCs w:val="28"/>
        </w:rPr>
        <w:t>, наряду с другими инфраструктурными отраслям</w:t>
      </w:r>
      <w:r>
        <w:rPr>
          <w:rFonts w:ascii="Times New Roman" w:hAnsi="Times New Roman" w:cs="Times New Roman"/>
          <w:sz w:val="28"/>
          <w:szCs w:val="28"/>
        </w:rPr>
        <w:t xml:space="preserve">и, обеспечивает базовые условия </w:t>
      </w:r>
      <w:r w:rsidRPr="00BF59DD">
        <w:rPr>
          <w:rFonts w:ascii="Times New Roman" w:hAnsi="Times New Roman" w:cs="Times New Roman"/>
          <w:sz w:val="28"/>
          <w:szCs w:val="28"/>
        </w:rPr>
        <w:t>жизнедеятельности - всеобщую доступность мест приложения труда, получения образования, лечения и отдыха.</w:t>
      </w:r>
    </w:p>
    <w:p w:rsidR="00BF59DD" w:rsidRP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 xml:space="preserve">Целью программы является создание условий для: </w:t>
      </w:r>
    </w:p>
    <w:p w:rsid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 xml:space="preserve">- стабильного функционирования пассажирского автомобильного транспорта, обеспечения качества и равной доступности услуг общественного транспорта для населения Кунашакского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F59DD">
        <w:rPr>
          <w:rFonts w:ascii="Times New Roman" w:hAnsi="Times New Roman" w:cs="Times New Roman"/>
          <w:sz w:val="28"/>
          <w:szCs w:val="28"/>
        </w:rPr>
        <w:t>округа Челябинской области.</w:t>
      </w:r>
    </w:p>
    <w:p w:rsidR="0034758E" w:rsidRDefault="0034758E" w:rsidP="00BF59DD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F59DD" w:rsidRP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DD">
        <w:rPr>
          <w:rFonts w:ascii="Times New Roman" w:hAnsi="Times New Roman" w:cs="Times New Roman"/>
          <w:b/>
          <w:sz w:val="28"/>
          <w:szCs w:val="28"/>
        </w:rPr>
        <w:t>3.</w:t>
      </w:r>
      <w:r w:rsidRPr="00BF59DD">
        <w:rPr>
          <w:rFonts w:ascii="Times New Roman" w:hAnsi="Times New Roman" w:cs="Times New Roman"/>
          <w:b/>
          <w:sz w:val="28"/>
          <w:szCs w:val="28"/>
        </w:rPr>
        <w:tab/>
        <w:t>Сведения о взаимоувязке со стратегическими приоритетами, целями и показателями государственных программ</w:t>
      </w:r>
    </w:p>
    <w:p w:rsid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>Достижение цели настоящей программы осуществляется посредством реализации мероприятий в рамках структурных элементов:</w:t>
      </w:r>
    </w:p>
    <w:p w:rsidR="00BF59DD" w:rsidRDefault="00BF59DD" w:rsidP="003F1877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>•</w:t>
      </w:r>
      <w:r w:rsidRPr="00BF59DD">
        <w:rPr>
          <w:rFonts w:ascii="Times New Roman" w:hAnsi="Times New Roman" w:cs="Times New Roman"/>
          <w:sz w:val="28"/>
          <w:szCs w:val="28"/>
        </w:rPr>
        <w:tab/>
        <w:t>государственная программа Челябинской области «Развитие дорожного хозяй</w:t>
      </w:r>
      <w:r>
        <w:rPr>
          <w:rFonts w:ascii="Times New Roman" w:hAnsi="Times New Roman" w:cs="Times New Roman"/>
          <w:sz w:val="28"/>
          <w:szCs w:val="28"/>
        </w:rPr>
        <w:t xml:space="preserve">ства и транспортной доступности </w:t>
      </w:r>
      <w:r w:rsidRPr="00BF59DD">
        <w:rPr>
          <w:rFonts w:ascii="Times New Roman" w:hAnsi="Times New Roman" w:cs="Times New Roman"/>
          <w:sz w:val="28"/>
          <w:szCs w:val="28"/>
        </w:rPr>
        <w:t>в Челябинской области»;</w:t>
      </w:r>
    </w:p>
    <w:p w:rsidR="0034758E" w:rsidRDefault="0034758E" w:rsidP="003F1877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F59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DD">
        <w:rPr>
          <w:rFonts w:ascii="Times New Roman" w:hAnsi="Times New Roman" w:cs="Times New Roman"/>
          <w:b/>
          <w:sz w:val="28"/>
          <w:szCs w:val="28"/>
        </w:rPr>
        <w:t>4.</w:t>
      </w:r>
      <w:r w:rsidRPr="00BF59DD">
        <w:rPr>
          <w:rFonts w:ascii="Times New Roman" w:hAnsi="Times New Roman" w:cs="Times New Roman"/>
          <w:b/>
          <w:sz w:val="28"/>
          <w:szCs w:val="28"/>
        </w:rPr>
        <w:tab/>
        <w:t>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BF59DD" w:rsidRPr="001D77E2" w:rsidRDefault="00BF59DD" w:rsidP="00BF59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>
        <w:rPr>
          <w:rFonts w:ascii="Times New Roman" w:hAnsi="Times New Roman" w:cs="Times New Roman"/>
          <w:sz w:val="28"/>
          <w:szCs w:val="28"/>
        </w:rPr>
        <w:t xml:space="preserve">целей программы </w:t>
      </w:r>
      <w:r w:rsidRPr="001D77E2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BF59DD" w:rsidRPr="001D77E2" w:rsidRDefault="00BF59DD" w:rsidP="003F18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>-повышение качества, доступности и безопасности услуг пассажирского транспорта;</w:t>
      </w:r>
    </w:p>
    <w:p w:rsidR="00BF59DD" w:rsidRPr="001D77E2" w:rsidRDefault="003F1877" w:rsidP="003F1877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F59DD" w:rsidRPr="001D77E2">
        <w:rPr>
          <w:rFonts w:ascii="Times New Roman" w:hAnsi="Times New Roman" w:cs="Times New Roman"/>
          <w:sz w:val="28"/>
          <w:szCs w:val="28"/>
        </w:rPr>
        <w:t>обеспечение качественным обслуживанием населения округа автомобильным пассажирским</w:t>
      </w:r>
      <w:r w:rsidR="00BF59DD">
        <w:rPr>
          <w:rFonts w:ascii="Times New Roman" w:hAnsi="Times New Roman" w:cs="Times New Roman"/>
          <w:sz w:val="28"/>
          <w:szCs w:val="28"/>
        </w:rPr>
        <w:t xml:space="preserve"> транспортом общего пользования, </w:t>
      </w:r>
      <w:r w:rsidR="00BF59DD" w:rsidRPr="00BF59DD">
        <w:rPr>
          <w:rFonts w:ascii="Times New Roman" w:hAnsi="Times New Roman" w:cs="Times New Roman"/>
          <w:sz w:val="28"/>
          <w:szCs w:val="28"/>
        </w:rPr>
        <w:t>в том числе по социально-значимым</w:t>
      </w:r>
      <w:r w:rsidR="00BF59DD">
        <w:rPr>
          <w:rFonts w:ascii="Times New Roman" w:hAnsi="Times New Roman" w:cs="Times New Roman"/>
          <w:sz w:val="28"/>
          <w:szCs w:val="28"/>
        </w:rPr>
        <w:t xml:space="preserve"> маршрутам регулярных перевозок.</w:t>
      </w:r>
    </w:p>
    <w:p w:rsidR="00BF59DD" w:rsidRPr="001D77E2" w:rsidRDefault="00BF59DD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77E2">
        <w:rPr>
          <w:rFonts w:ascii="Times New Roman" w:hAnsi="Times New Roman" w:cs="Times New Roman"/>
          <w:sz w:val="28"/>
          <w:szCs w:val="28"/>
        </w:rPr>
        <w:tab/>
        <w:t xml:space="preserve"> Необходимость решения задачи программы обусловлена отнесением её к числу приоритетных направлений социально-экономического развития Кунашакского округа Челябинской области. </w:t>
      </w:r>
    </w:p>
    <w:p w:rsidR="00BF59DD" w:rsidRPr="001D77E2" w:rsidRDefault="003F1877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F59DD" w:rsidRPr="001D77E2">
        <w:rPr>
          <w:rFonts w:ascii="Times New Roman" w:hAnsi="Times New Roman" w:cs="Times New Roman"/>
          <w:sz w:val="28"/>
          <w:szCs w:val="28"/>
        </w:rPr>
        <w:t>Реализация программы позволит обеспечить транспортную доступность поселений района, повысить качество жизни граждан; создаст условия для устойчивого и эффективного развития транспортной системы округа.</w:t>
      </w:r>
    </w:p>
    <w:p w:rsidR="00BF59DD" w:rsidRDefault="00BF59DD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>Достижение целей программы и решение поставленных в ней задач обеспечиваются реализацией программных мероприятий.</w:t>
      </w:r>
    </w:p>
    <w:p w:rsidR="00BF59DD" w:rsidRDefault="00BF59DD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F59DD" w:rsidRDefault="00BF59DD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DD">
        <w:rPr>
          <w:rFonts w:ascii="Times New Roman" w:hAnsi="Times New Roman" w:cs="Times New Roman"/>
          <w:sz w:val="28"/>
          <w:szCs w:val="28"/>
        </w:rPr>
        <w:t>Реализация данных задач, как и цель программы, осуществляется с помощью следующих механизмов:</w:t>
      </w:r>
    </w:p>
    <w:p w:rsidR="0034758E" w:rsidRDefault="0034758E" w:rsidP="00BF59D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1877" w:rsidRPr="003F1877" w:rsidRDefault="003F1877" w:rsidP="003F1877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t>- предоставление субсидий перевозчикам на возмещение части расходов, связанных с осуществлением пассажирских перевозок автомобильным транспортом.</w:t>
      </w:r>
    </w:p>
    <w:p w:rsidR="003F1877" w:rsidRPr="003F1877" w:rsidRDefault="003F1877" w:rsidP="003F1877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t>- предоставление субсидии на организацию регулярных перевозок пассажиров багажа автомобильным транспортом по муниципальным социально-значимым маршрутам регулярных перевозок по регулируемым тарифам.</w:t>
      </w:r>
    </w:p>
    <w:p w:rsidR="003F1877" w:rsidRPr="003F1877" w:rsidRDefault="003F1877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t xml:space="preserve">     </w:t>
      </w:r>
      <w:r w:rsidRPr="003F1877">
        <w:rPr>
          <w:rFonts w:ascii="Times New Roman" w:hAnsi="Times New Roman" w:cs="Times New Roman"/>
          <w:sz w:val="28"/>
          <w:szCs w:val="28"/>
        </w:rPr>
        <w:tab/>
        <w:t xml:space="preserve"> В рамках реализации мероприятий программы планируется ежегодное предоставление субсидий перевозчикам на возмещение части расходов, связанных с осуществлением пассажирских перевозок автомобильным транспортом.</w:t>
      </w:r>
    </w:p>
    <w:p w:rsidR="003F1877" w:rsidRDefault="003F1877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t xml:space="preserve">     </w:t>
      </w:r>
      <w:r w:rsidRPr="003F1877">
        <w:rPr>
          <w:rFonts w:ascii="Times New Roman" w:hAnsi="Times New Roman" w:cs="Times New Roman"/>
          <w:sz w:val="28"/>
          <w:szCs w:val="28"/>
        </w:rPr>
        <w:tab/>
        <w:t xml:space="preserve"> В рамках реализации мероприятий программы предоставление субсидии на организацию регулярных перевозок пассажиров багажа автомобильным транспортом по муниципальным социально-значимым маршрутам регулярных перевозок по регулируемым тарифам.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>Реализация программы осуществляется Управлением имущественных и земельных отношений Администрации Кунашакского муниципального округа</w:t>
      </w:r>
      <w:r w:rsidR="00EA30DD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Pr="005D72D1">
        <w:rPr>
          <w:rFonts w:ascii="Times New Roman" w:hAnsi="Times New Roman" w:cs="Times New Roman"/>
          <w:sz w:val="28"/>
          <w:szCs w:val="28"/>
        </w:rPr>
        <w:t>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 xml:space="preserve">В Администрации Кунашакского муниципального округа </w:t>
      </w:r>
      <w:r w:rsidR="00EA30DD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EA30DD" w:rsidRPr="005D72D1">
        <w:rPr>
          <w:rFonts w:ascii="Times New Roman" w:hAnsi="Times New Roman" w:cs="Times New Roman"/>
          <w:sz w:val="28"/>
          <w:szCs w:val="28"/>
        </w:rPr>
        <w:t xml:space="preserve"> </w:t>
      </w:r>
      <w:r w:rsidRPr="005D72D1">
        <w:rPr>
          <w:rFonts w:ascii="Times New Roman" w:hAnsi="Times New Roman" w:cs="Times New Roman"/>
          <w:sz w:val="28"/>
          <w:szCs w:val="28"/>
        </w:rPr>
        <w:t>рассматривается информация о ходе выполнения программных мероприятий, корректируется перечень мероприятий в зависимости от приоритетности и объема выделяемых бюджетных средств, достижения целевых индикаторов и показателей эффективности реализации Программы.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основе муниципальных контрактов на поставку товаров, выполнение работ, оказание услуг для обеспечения муниципальных нужд в соответствии с требованиями Федерального закона от 05.04.2013 N 44-ФЗ «О контрактной системе в сфере закупок товаров, работ, услуг для обеспечения государственных и </w:t>
      </w:r>
      <w:r w:rsidRPr="005D72D1">
        <w:rPr>
          <w:rFonts w:ascii="Times New Roman" w:hAnsi="Times New Roman" w:cs="Times New Roman"/>
          <w:sz w:val="28"/>
          <w:szCs w:val="28"/>
        </w:rPr>
        <w:lastRenderedPageBreak/>
        <w:t>муниципальных нужд».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>Исполнители Программы несут ответственность за качественное и своевременное исполнение мероприятий, рациональное и эффективное использование выделяемых средств.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>Мероприятия программы должны улучшить показатели, которые в результате должны обеспечить: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- повышение доступности услуг общественного транспорта;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- 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тарифам. 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</w:t>
      </w:r>
      <w:r w:rsidRPr="005D72D1">
        <w:rPr>
          <w:rFonts w:ascii="Times New Roman" w:hAnsi="Times New Roman" w:cs="Times New Roman"/>
          <w:sz w:val="28"/>
          <w:szCs w:val="28"/>
        </w:rPr>
        <w:tab/>
        <w:t xml:space="preserve">Оценка социально-экономической эффективности программных мероприятий будет производиться на основе соответствующих целевых показателей, установленных программой. Система показателей обеспечит мониторинг реализации программы за отчетный период с целью уточнения и корректировки поставленных задач и проводимых мероприятий. 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>Приняв решение о разработке муниципальной программы, администрация округа исходила из главных принципов организации, управления и государственного регулирования в сфере автомобильного пассажирского транспорта: приоритета жизни, здоровья, сохранности имущества граждан и экологической безопасности над экономическими результатами деятельности автомобильного пассажирского транспорта, доступности для населения услуг пассажирского автотранспорта, соблюдение которых должно осуществляться через реализацию следующих основных направлений: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-    обеспечение уровня предложений транспортных услуг по перевозке пассажиров, достаточного для удовлетворения транспортных потребностей граждан и юридических лиц;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-    создание условий для осуществления безопасной транспортной деятельности по перевозке пассажиров;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-        внедрение новых технологий в организацию работы пассажирского транспорта;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-   проведение работ по разработке и совершенствованию нормативной правовой документации для правового регулирования организации пассажирских перевозок.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D1">
        <w:rPr>
          <w:rFonts w:ascii="Times New Roman" w:hAnsi="Times New Roman" w:cs="Times New Roman"/>
          <w:sz w:val="28"/>
          <w:szCs w:val="28"/>
        </w:rPr>
        <w:tab/>
        <w:t>Социально-экономические последствия реализации мероприятий программы обеспечивают решение вышеназванных принципов и направлений их реализации, а именно: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-      обеспечение равной доступности пассажирских услуг всем слоям населения, включая льготников всех категорий на территории Кунашакского муниципального округа Челябинской области;</w:t>
      </w:r>
    </w:p>
    <w:p w:rsidR="005D72D1" w:rsidRP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 xml:space="preserve"> - Организация регулярных перевозок пассажиров и багажа автомобильным транспортом по муниципальным маршрутам </w:t>
      </w:r>
      <w:r w:rsidRPr="005D72D1">
        <w:rPr>
          <w:rFonts w:ascii="Times New Roman" w:hAnsi="Times New Roman" w:cs="Times New Roman"/>
          <w:sz w:val="28"/>
          <w:szCs w:val="28"/>
        </w:rPr>
        <w:lastRenderedPageBreak/>
        <w:t xml:space="preserve">регулярных перевозок по регулируемым тарифам. </w:t>
      </w:r>
    </w:p>
    <w:p w:rsidR="005D72D1" w:rsidRDefault="005D72D1" w:rsidP="005D72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2D1">
        <w:rPr>
          <w:rFonts w:ascii="Times New Roman" w:hAnsi="Times New Roman" w:cs="Times New Roman"/>
          <w:sz w:val="28"/>
          <w:szCs w:val="28"/>
        </w:rPr>
        <w:t>Расчетная потребность в бюджетных средствах для реализации мероприятий программы  определяется  расчетом и обоснованием начальной (максимальной) цены выполнения работ, приобретения подвижного состава  пассажирского транспорта общего пользования (автобусов), связанных с осуществлением регулярных перевозок пассажиров и багажа автомобильным транспортом по регулируемым тарифам по муниципальным маршрутам, а также связанных с обновлением подвижного состава пассажирского транспорта общего пользования (автобусов) за счет иного межбюджетного трансферта бюджету Кунашакского муниципального округа из бюджета Челябинской области, а так же на создание, модернизацию (реконструкцию)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 в Кунашакском округе Челябинской области</w:t>
      </w:r>
    </w:p>
    <w:p w:rsidR="003F1877" w:rsidRDefault="003F1877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30DD" w:rsidRDefault="00EA30DD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294A5C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1877" w:rsidRPr="003F1877" w:rsidRDefault="003F1877" w:rsidP="003F18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34758E" w:rsidRPr="00184EAD" w:rsidRDefault="0034758E" w:rsidP="003475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184EAD">
        <w:rPr>
          <w:rFonts w:ascii="Times New Roman" w:hAnsi="Times New Roman" w:cs="Times New Roman"/>
          <w:b w:val="0"/>
          <w:sz w:val="28"/>
          <w:szCs w:val="28"/>
        </w:rPr>
        <w:t>Развитие общественного пассажирского транспорта</w:t>
      </w:r>
    </w:p>
    <w:p w:rsidR="0034758E" w:rsidRDefault="0034758E" w:rsidP="003475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4EA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Кунашакском муниципальном округе Челябинской области </w:t>
      </w:r>
      <w:r w:rsidRPr="00184EAD">
        <w:rPr>
          <w:rFonts w:ascii="Times New Roman" w:hAnsi="Times New Roman" w:cs="Times New Roman"/>
          <w:b w:val="0"/>
          <w:sz w:val="28"/>
          <w:szCs w:val="28"/>
        </w:rPr>
        <w:t>на 202</w:t>
      </w:r>
      <w:r>
        <w:rPr>
          <w:rFonts w:ascii="Times New Roman" w:hAnsi="Times New Roman" w:cs="Times New Roman"/>
          <w:b w:val="0"/>
          <w:sz w:val="28"/>
          <w:szCs w:val="28"/>
        </w:rPr>
        <w:t>6 и плановый период 2027</w:t>
      </w:r>
      <w:r w:rsidRPr="00184EAD">
        <w:rPr>
          <w:rFonts w:ascii="Times New Roman" w:hAnsi="Times New Roman" w:cs="Times New Roman"/>
          <w:b w:val="0"/>
          <w:sz w:val="28"/>
          <w:szCs w:val="28"/>
        </w:rPr>
        <w:t>-202</w:t>
      </w:r>
      <w:r>
        <w:rPr>
          <w:rFonts w:ascii="Times New Roman" w:hAnsi="Times New Roman" w:cs="Times New Roman"/>
          <w:b w:val="0"/>
          <w:sz w:val="28"/>
          <w:szCs w:val="28"/>
        </w:rPr>
        <w:t>8 гг»</w:t>
      </w:r>
    </w:p>
    <w:p w:rsidR="003F1877" w:rsidRPr="003F1877" w:rsidRDefault="003F1877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1877" w:rsidRPr="003F1877" w:rsidRDefault="003F1877" w:rsidP="003F18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1877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3F1877" w:rsidRPr="003F1877" w:rsidRDefault="003F1877" w:rsidP="003F187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1877" w:rsidRPr="00CF7537" w:rsidRDefault="003F1877" w:rsidP="003F18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3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0547"/>
      </w:tblGrid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547" w:type="dxa"/>
          </w:tcPr>
          <w:p w:rsidR="003F1877" w:rsidRPr="00294A5C" w:rsidRDefault="003F1877" w:rsidP="003F18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Заместитель главы округа по имуществу и инвестициям-</w:t>
            </w:r>
            <w:r w:rsidR="00294A5C" w:rsidRPr="00294A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547" w:type="dxa"/>
          </w:tcPr>
          <w:p w:rsidR="003F1877" w:rsidRPr="00294A5C" w:rsidRDefault="003F1877" w:rsidP="00294A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294A5C" w:rsidRPr="00294A5C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 администрации Кунашакского муниципального округа Челябинской области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10547" w:type="dxa"/>
          </w:tcPr>
          <w:p w:rsidR="00294A5C" w:rsidRPr="00294A5C" w:rsidRDefault="00294A5C" w:rsidP="00294A5C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Администрация Кунашакского муниципального округа Челябинской области;</w:t>
            </w:r>
          </w:p>
          <w:p w:rsidR="00294A5C" w:rsidRPr="00294A5C" w:rsidRDefault="00294A5C" w:rsidP="00294A5C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Управление по жилищно-коммунальному хозяйству, строительству и энергообеспечению администрации Кунашакского муниципального округа Челябинской области;</w:t>
            </w:r>
          </w:p>
          <w:p w:rsidR="003F1877" w:rsidRPr="00294A5C" w:rsidRDefault="00294A5C" w:rsidP="00294A5C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Заинтересованные физические и юридические лица.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547" w:type="dxa"/>
          </w:tcPr>
          <w:p w:rsidR="003F1877" w:rsidRPr="00294A5C" w:rsidRDefault="00294A5C" w:rsidP="00294A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3F1877" w:rsidRPr="00294A5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F1877" w:rsidRPr="00294A5C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547" w:type="dxa"/>
          </w:tcPr>
          <w:p w:rsidR="003F1877" w:rsidRPr="001C0737" w:rsidRDefault="00294A5C" w:rsidP="003F1877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BF59DD">
              <w:rPr>
                <w:sz w:val="28"/>
                <w:szCs w:val="28"/>
              </w:rPr>
              <w:t xml:space="preserve">стабильного функционирования пассажирского автомобильного транспорта, обеспечения качества и равной доступности услуг общественного транспорта для населения Кунашакского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BF59DD">
              <w:rPr>
                <w:sz w:val="28"/>
                <w:szCs w:val="28"/>
              </w:rPr>
              <w:t>округа Челябинской области.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10547" w:type="dxa"/>
          </w:tcPr>
          <w:p w:rsidR="003F1877" w:rsidRPr="00294A5C" w:rsidRDefault="003F1877" w:rsidP="00294A5C">
            <w:pPr>
              <w:pStyle w:val="a5"/>
              <w:numPr>
                <w:ilvl w:val="0"/>
                <w:numId w:val="8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294A5C">
              <w:rPr>
                <w:color w:val="000000"/>
                <w:sz w:val="28"/>
                <w:szCs w:val="28"/>
              </w:rPr>
              <w:t>Развитие дорожного хозяйства</w:t>
            </w: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3475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за весь период реализации по источникам </w:t>
            </w:r>
            <w:r w:rsidRPr="00294A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финансирования*</w:t>
            </w:r>
            <w:r w:rsidR="00347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0547" w:type="dxa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– </w:t>
            </w:r>
            <w:r w:rsidR="0034758E">
              <w:rPr>
                <w:rFonts w:ascii="Times New Roman" w:hAnsi="Times New Roman" w:cs="Times New Roman"/>
                <w:sz w:val="28"/>
                <w:szCs w:val="28"/>
              </w:rPr>
              <w:t>19 213,13388</w:t>
            </w: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877" w:rsidRPr="008068ED" w:rsidTr="00294A5C">
        <w:tc>
          <w:tcPr>
            <w:tcW w:w="3685" w:type="dxa"/>
            <w:vAlign w:val="center"/>
          </w:tcPr>
          <w:p w:rsidR="003F1877" w:rsidRPr="00294A5C" w:rsidRDefault="003F1877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5C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10547" w:type="dxa"/>
          </w:tcPr>
          <w:p w:rsidR="003F1877" w:rsidRPr="00294A5C" w:rsidRDefault="0034758E" w:rsidP="00294A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427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дорожного хозяй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ства и транспортной доступности </w:t>
            </w:r>
            <w:r w:rsidRPr="001A6427">
              <w:rPr>
                <w:rFonts w:ascii="Times New Roman" w:hAnsi="Times New Roman" w:cs="Times New Roman"/>
                <w:sz w:val="28"/>
                <w:szCs w:val="28"/>
              </w:rPr>
              <w:t>в Челябинской области» от 19.12.2019 года №552-П</w:t>
            </w:r>
          </w:p>
        </w:tc>
      </w:tr>
    </w:tbl>
    <w:p w:rsidR="000873E1" w:rsidRDefault="000873E1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530"/>
      <w:bookmarkEnd w:id="1"/>
    </w:p>
    <w:p w:rsidR="000873E1" w:rsidRDefault="000873E1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877" w:rsidRDefault="003F1877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F7537">
        <w:rPr>
          <w:rFonts w:ascii="Times New Roman" w:hAnsi="Times New Roman" w:cs="Times New Roman"/>
          <w:sz w:val="28"/>
          <w:szCs w:val="28"/>
        </w:rPr>
        <w:t>* Если финансирование только за счет районного бюджета, то тогда нужно прописывать: «Объем финансового обеспечения за счет средств районного бюджета за весь</w:t>
      </w:r>
      <w:r>
        <w:rPr>
          <w:rFonts w:ascii="Times New Roman" w:hAnsi="Times New Roman" w:cs="Times New Roman"/>
          <w:sz w:val="28"/>
          <w:szCs w:val="28"/>
        </w:rPr>
        <w:t xml:space="preserve"> период реализации (тыс. руб.)».</w:t>
      </w:r>
    </w:p>
    <w:p w:rsidR="000873E1" w:rsidRDefault="003F1877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финансового обеспечения за счет отдельных источников финансирования</w:t>
      </w:r>
      <w:r w:rsidR="0034758E">
        <w:rPr>
          <w:rFonts w:ascii="Times New Roman" w:hAnsi="Times New Roman" w:cs="Times New Roman"/>
          <w:sz w:val="28"/>
          <w:szCs w:val="28"/>
        </w:rPr>
        <w:t xml:space="preserve"> такие источники не приводятся.</w:t>
      </w:r>
    </w:p>
    <w:p w:rsidR="000873E1" w:rsidRDefault="000873E1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4A5C" w:rsidRPr="00CF7537" w:rsidRDefault="00294A5C" w:rsidP="00294A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7537">
        <w:rPr>
          <w:rFonts w:ascii="Times New Roman" w:hAnsi="Times New Roman" w:cs="Times New Roman"/>
          <w:sz w:val="28"/>
          <w:szCs w:val="28"/>
        </w:rPr>
        <w:t>2. Показатели муниципальной программы</w:t>
      </w:r>
    </w:p>
    <w:p w:rsidR="00294A5C" w:rsidRPr="00CF7537" w:rsidRDefault="00294A5C" w:rsidP="00294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2993"/>
        <w:gridCol w:w="125"/>
        <w:gridCol w:w="1632"/>
        <w:gridCol w:w="2777"/>
        <w:gridCol w:w="1403"/>
        <w:gridCol w:w="1417"/>
        <w:gridCol w:w="1560"/>
        <w:gridCol w:w="2400"/>
        <w:gridCol w:w="10"/>
      </w:tblGrid>
      <w:tr w:rsidR="00294A5C" w:rsidRPr="0034758E" w:rsidTr="00294A5C">
        <w:tc>
          <w:tcPr>
            <w:tcW w:w="852" w:type="dxa"/>
            <w:vMerge w:val="restart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993" w:type="dxa"/>
            <w:vMerge w:val="restart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380" w:type="dxa"/>
            <w:gridSpan w:val="3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410" w:type="dxa"/>
            <w:gridSpan w:val="2"/>
            <w:vAlign w:val="center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294A5C" w:rsidRPr="0034758E" w:rsidTr="00294A5C">
        <w:trPr>
          <w:gridAfter w:val="1"/>
          <w:wAfter w:w="10" w:type="dxa"/>
        </w:trPr>
        <w:tc>
          <w:tcPr>
            <w:tcW w:w="852" w:type="dxa"/>
            <w:vMerge/>
          </w:tcPr>
          <w:p w:rsidR="00294A5C" w:rsidRPr="0034758E" w:rsidRDefault="00294A5C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294A5C" w:rsidRPr="0034758E" w:rsidRDefault="00294A5C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294A5C" w:rsidRPr="0034758E" w:rsidRDefault="00294A5C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294A5C" w:rsidRPr="0034758E" w:rsidRDefault="00294A5C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:rsidR="00294A5C" w:rsidRPr="0034758E" w:rsidRDefault="0034758E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2026</w:t>
            </w:r>
            <w:r w:rsidR="00294A5C"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94A5C" w:rsidRPr="0034758E" w:rsidRDefault="0034758E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2027</w:t>
            </w:r>
            <w:r w:rsidR="00294A5C"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560" w:type="dxa"/>
            <w:vAlign w:val="center"/>
          </w:tcPr>
          <w:p w:rsidR="00294A5C" w:rsidRPr="0034758E" w:rsidRDefault="0034758E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2028</w:t>
            </w:r>
            <w:r w:rsidR="00294A5C"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2400" w:type="dxa"/>
            <w:vAlign w:val="center"/>
          </w:tcPr>
          <w:p w:rsidR="00294A5C" w:rsidRPr="0034758E" w:rsidRDefault="00294A5C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94A5C" w:rsidRPr="0034758E" w:rsidTr="0034758E">
        <w:trPr>
          <w:gridAfter w:val="1"/>
          <w:wAfter w:w="10" w:type="dxa"/>
          <w:trHeight w:val="525"/>
        </w:trPr>
        <w:tc>
          <w:tcPr>
            <w:tcW w:w="852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  <w:gridSpan w:val="2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3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0" w:type="dxa"/>
          </w:tcPr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  <w:p w:rsidR="00294A5C" w:rsidRPr="0034758E" w:rsidRDefault="00294A5C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94A5C" w:rsidRPr="0034758E" w:rsidTr="00294A5C">
        <w:trPr>
          <w:gridAfter w:val="1"/>
          <w:wAfter w:w="10" w:type="dxa"/>
        </w:trPr>
        <w:tc>
          <w:tcPr>
            <w:tcW w:w="15159" w:type="dxa"/>
            <w:gridSpan w:val="9"/>
          </w:tcPr>
          <w:p w:rsidR="00294A5C" w:rsidRPr="0034758E" w:rsidRDefault="0034758E" w:rsidP="00294A5C">
            <w:pPr>
              <w:widowControl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="00294A5C"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. Улучшение транспортной связанности территорий путем развития маршрутной сети</w:t>
            </w:r>
          </w:p>
        </w:tc>
      </w:tr>
      <w:tr w:rsidR="00294A5C" w:rsidRPr="0034758E" w:rsidTr="00294A5C">
        <w:trPr>
          <w:gridAfter w:val="1"/>
          <w:wAfter w:w="10" w:type="dxa"/>
        </w:trPr>
        <w:tc>
          <w:tcPr>
            <w:tcW w:w="852" w:type="dxa"/>
            <w:vAlign w:val="center"/>
          </w:tcPr>
          <w:p w:rsidR="00294A5C" w:rsidRPr="0034758E" w:rsidRDefault="0034758E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294A5C"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118" w:type="dxa"/>
            <w:gridSpan w:val="2"/>
            <w:vAlign w:val="center"/>
          </w:tcPr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 регулярных перевозок пассажиров по муниципальным маршрутам по регулируемым тарифам</w:t>
            </w:r>
          </w:p>
        </w:tc>
        <w:tc>
          <w:tcPr>
            <w:tcW w:w="1632" w:type="dxa"/>
            <w:vAlign w:val="center"/>
          </w:tcPr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777" w:type="dxa"/>
            <w:vAlign w:val="center"/>
          </w:tcPr>
          <w:p w:rsidR="00294A5C" w:rsidRPr="0034758E" w:rsidRDefault="0034758E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3" w:type="dxa"/>
            <w:vAlign w:val="center"/>
          </w:tcPr>
          <w:p w:rsidR="00294A5C" w:rsidRPr="0034758E" w:rsidRDefault="0034758E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294A5C" w:rsidRPr="0034758E" w:rsidRDefault="0034758E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vAlign w:val="center"/>
          </w:tcPr>
          <w:p w:rsidR="00294A5C" w:rsidRPr="0034758E" w:rsidRDefault="0034758E" w:rsidP="00294A5C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00" w:type="dxa"/>
            <w:vAlign w:val="center"/>
          </w:tcPr>
          <w:p w:rsidR="00294A5C" w:rsidRPr="0034758E" w:rsidRDefault="00294A5C" w:rsidP="0034758E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Управление </w:t>
            </w:r>
            <w:r w:rsidR="0034758E">
              <w:rPr>
                <w:rFonts w:ascii="Times New Roman" w:eastAsiaTheme="minorEastAsia" w:hAnsi="Times New Roman" w:cs="Times New Roman"/>
                <w:sz w:val="28"/>
                <w:szCs w:val="28"/>
              </w:rPr>
              <w:t>имущественных и земельных отношений администрации Кунашакского муниципального округа Челябинской области</w:t>
            </w:r>
          </w:p>
        </w:tc>
      </w:tr>
    </w:tbl>
    <w:p w:rsidR="000873E1" w:rsidRDefault="000873E1" w:rsidP="00294A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Default="000873E1" w:rsidP="000873E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94A5C" w:rsidRPr="0034758E">
        <w:rPr>
          <w:rFonts w:ascii="Times New Roman" w:hAnsi="Times New Roman" w:cs="Times New Roman"/>
          <w:sz w:val="28"/>
          <w:szCs w:val="28"/>
        </w:rPr>
        <w:t>План достижения показателей муниципальной программы *</w:t>
      </w:r>
    </w:p>
    <w:p w:rsidR="000873E1" w:rsidRPr="0034758E" w:rsidRDefault="000873E1" w:rsidP="000873E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94A5C" w:rsidRPr="0034758E" w:rsidRDefault="00294A5C" w:rsidP="00294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3051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622"/>
        <w:gridCol w:w="1275"/>
        <w:gridCol w:w="1067"/>
      </w:tblGrid>
      <w:tr w:rsidR="00294A5C" w:rsidRPr="0034758E" w:rsidTr="000873E1">
        <w:tc>
          <w:tcPr>
            <w:tcW w:w="852" w:type="dxa"/>
            <w:vMerge w:val="restar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51" w:type="dxa"/>
            <w:vMerge w:val="restar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855" w:type="dxa"/>
            <w:gridSpan w:val="11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067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294A5C" w:rsidRPr="0034758E" w:rsidTr="000873E1">
        <w:tc>
          <w:tcPr>
            <w:tcW w:w="852" w:type="dxa"/>
            <w:vMerge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  <w:vMerge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74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22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7" w:type="dxa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5C" w:rsidRPr="0034758E" w:rsidTr="000873E1">
        <w:tc>
          <w:tcPr>
            <w:tcW w:w="852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1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4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3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2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67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94A5C" w:rsidRPr="0034758E" w:rsidTr="000873E1">
        <w:tc>
          <w:tcPr>
            <w:tcW w:w="852" w:type="dxa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1" w:type="dxa"/>
            <w:vAlign w:val="center"/>
          </w:tcPr>
          <w:p w:rsidR="00294A5C" w:rsidRPr="0034758E" w:rsidRDefault="00294A5C" w:rsidP="0029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Количество регулярных перевозок пассажиров </w:t>
            </w:r>
            <w:r w:rsidRPr="003475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по муниципальным маршрутам по регулируемым тарифам</w:t>
            </w:r>
          </w:p>
        </w:tc>
        <w:tc>
          <w:tcPr>
            <w:tcW w:w="1276" w:type="dxa"/>
            <w:vAlign w:val="center"/>
          </w:tcPr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4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2" w:type="dxa"/>
            <w:vAlign w:val="center"/>
          </w:tcPr>
          <w:p w:rsidR="00294A5C" w:rsidRPr="0034758E" w:rsidRDefault="000873E1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vAlign w:val="center"/>
          </w:tcPr>
          <w:p w:rsidR="00294A5C" w:rsidRPr="0034758E" w:rsidRDefault="000873E1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7" w:type="dxa"/>
            <w:vAlign w:val="center"/>
          </w:tcPr>
          <w:p w:rsidR="00294A5C" w:rsidRPr="0034758E" w:rsidRDefault="000873E1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94A5C" w:rsidRPr="0034758E" w:rsidRDefault="00294A5C" w:rsidP="00EA30DD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804"/>
      <w:bookmarkStart w:id="3" w:name="_GoBack"/>
      <w:bookmarkEnd w:id="2"/>
      <w:bookmarkEnd w:id="3"/>
      <w:r w:rsidRPr="0034758E">
        <w:rPr>
          <w:rFonts w:ascii="Times New Roman" w:hAnsi="Times New Roman" w:cs="Times New Roman"/>
          <w:sz w:val="28"/>
          <w:szCs w:val="28"/>
        </w:rPr>
        <w:lastRenderedPageBreak/>
        <w:t>4. Структура муниципальной программы</w:t>
      </w:r>
    </w:p>
    <w:p w:rsidR="00294A5C" w:rsidRPr="0034758E" w:rsidRDefault="00294A5C" w:rsidP="00294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5"/>
        <w:gridCol w:w="7103"/>
        <w:gridCol w:w="3797"/>
        <w:gridCol w:w="2939"/>
      </w:tblGrid>
      <w:tr w:rsidR="00294A5C" w:rsidRPr="0034758E" w:rsidTr="00294A5C">
        <w:trPr>
          <w:cantSplit/>
          <w:tblHeader/>
        </w:trPr>
        <w:tc>
          <w:tcPr>
            <w:tcW w:w="291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417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292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00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294A5C" w:rsidRPr="0034758E" w:rsidTr="00294A5C">
        <w:tc>
          <w:tcPr>
            <w:tcW w:w="291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7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2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0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94A5C" w:rsidRPr="0034758E" w:rsidTr="00294A5C">
        <w:trPr>
          <w:trHeight w:val="17"/>
        </w:trPr>
        <w:tc>
          <w:tcPr>
            <w:tcW w:w="5000" w:type="pct"/>
            <w:gridSpan w:val="4"/>
            <w:vAlign w:val="center"/>
          </w:tcPr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475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Направление: </w:t>
            </w:r>
            <w:r w:rsidR="00C63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475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"Развитие дорожного хозяйства"</w:t>
            </w:r>
          </w:p>
        </w:tc>
      </w:tr>
      <w:tr w:rsidR="00294A5C" w:rsidRPr="0034758E" w:rsidTr="00294A5C">
        <w:tc>
          <w:tcPr>
            <w:tcW w:w="5000" w:type="pct"/>
            <w:gridSpan w:val="4"/>
            <w:vAlign w:val="center"/>
          </w:tcPr>
          <w:p w:rsidR="00294A5C" w:rsidRPr="0034758E" w:rsidRDefault="00C6314C" w:rsidP="00E64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.1 Комплекс процессных мероприятий "Развитие </w:t>
            </w:r>
            <w:r w:rsidR="00E6422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пассажирского транспорта </w:t>
            </w:r>
            <w:r w:rsidR="00E64225">
              <w:rPr>
                <w:rFonts w:ascii="Times New Roman" w:hAnsi="Times New Roman" w:cs="Times New Roman"/>
                <w:sz w:val="28"/>
                <w:szCs w:val="28"/>
              </w:rPr>
              <w:t>в Кунашакском муниципальном округе Челябинской области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294A5C" w:rsidRPr="0034758E" w:rsidTr="00294A5C">
        <w:tc>
          <w:tcPr>
            <w:tcW w:w="2708" w:type="pct"/>
            <w:gridSpan w:val="2"/>
            <w:vAlign w:val="center"/>
          </w:tcPr>
          <w:p w:rsidR="00294A5C" w:rsidRPr="0034758E" w:rsidRDefault="00294A5C" w:rsidP="00C631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C6314C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 администрации Кунашакского муниципального округа Челябинской области</w:t>
            </w: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2" w:type="pct"/>
            <w:gridSpan w:val="2"/>
            <w:vAlign w:val="center"/>
          </w:tcPr>
          <w:p w:rsidR="00294A5C" w:rsidRPr="0034758E" w:rsidRDefault="00294A5C" w:rsidP="00C631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Срок реализации (202</w:t>
            </w:r>
            <w:r w:rsidR="00C631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31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4A5C" w:rsidRPr="0034758E" w:rsidTr="00294A5C">
        <w:tc>
          <w:tcPr>
            <w:tcW w:w="291" w:type="pct"/>
            <w:vAlign w:val="center"/>
          </w:tcPr>
          <w:p w:rsidR="00294A5C" w:rsidRPr="0034758E" w:rsidRDefault="00C6314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2417" w:type="pct"/>
            <w:vAlign w:val="center"/>
          </w:tcPr>
          <w:p w:rsidR="00E64225" w:rsidRPr="001D77E2" w:rsidRDefault="00E64225" w:rsidP="00E6422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D77E2">
              <w:rPr>
                <w:rFonts w:ascii="Times New Roman" w:hAnsi="Times New Roman" w:cs="Times New Roman"/>
                <w:sz w:val="28"/>
                <w:szCs w:val="28"/>
              </w:rPr>
              <w:t>овышение качества, доступности и безопасности услуг пассажирского транспорт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Pr="001D77E2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качественным обслуживанием населения округа автомобильным пассажирским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транспортом общего пользования, </w:t>
            </w:r>
            <w:r w:rsidRPr="00BF59DD">
              <w:rPr>
                <w:rFonts w:ascii="Times New Roman" w:hAnsi="Times New Roman" w:cs="Times New Roman"/>
                <w:sz w:val="28"/>
                <w:szCs w:val="28"/>
              </w:rPr>
              <w:t>в том числе по социально-значимым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маршрутам регулярных перевозок.</w:t>
            </w:r>
          </w:p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pct"/>
            <w:vAlign w:val="center"/>
          </w:tcPr>
          <w:p w:rsidR="00294A5C" w:rsidRPr="0034758E" w:rsidRDefault="00294A5C" w:rsidP="00294A5C">
            <w:pPr>
              <w:pStyle w:val="ConsPlusNormal"/>
              <w:ind w:left="11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Улучшение транспортной связанности территорий путем развития маршрутной сети</w:t>
            </w:r>
          </w:p>
        </w:tc>
        <w:tc>
          <w:tcPr>
            <w:tcW w:w="1000" w:type="pct"/>
            <w:vAlign w:val="center"/>
          </w:tcPr>
          <w:p w:rsidR="00294A5C" w:rsidRPr="0034758E" w:rsidRDefault="00294A5C" w:rsidP="00294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 организованных регулярных перевозок пассажиров по муниципальным маршрутам по регулируемым тарифам</w:t>
            </w:r>
          </w:p>
        </w:tc>
      </w:tr>
    </w:tbl>
    <w:p w:rsidR="00294A5C" w:rsidRDefault="00294A5C" w:rsidP="00294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4225" w:rsidRPr="0034758E" w:rsidRDefault="00E64225" w:rsidP="00294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4A5C" w:rsidRPr="0034758E" w:rsidRDefault="00294A5C" w:rsidP="00294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4A5C" w:rsidRPr="0034758E" w:rsidRDefault="00EA30DD" w:rsidP="00EA30DD">
      <w:pPr>
        <w:pStyle w:val="ConsPlusNormal"/>
        <w:ind w:left="9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877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294A5C" w:rsidRPr="0034758E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294A5C" w:rsidRPr="0034758E" w:rsidRDefault="00294A5C" w:rsidP="00294A5C">
      <w:pPr>
        <w:pStyle w:val="ConsPlusNormal"/>
        <w:ind w:left="928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36"/>
        <w:gridCol w:w="1893"/>
        <w:gridCol w:w="1893"/>
        <w:gridCol w:w="1746"/>
        <w:gridCol w:w="3926"/>
      </w:tblGrid>
      <w:tr w:rsidR="00294A5C" w:rsidRPr="0034758E" w:rsidTr="00294A5C">
        <w:tc>
          <w:tcPr>
            <w:tcW w:w="1782" w:type="pct"/>
            <w:vMerge w:val="restar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3218" w:type="pct"/>
            <w:gridSpan w:val="4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294A5C" w:rsidRPr="0034758E" w:rsidTr="00294A5C">
        <w:tc>
          <w:tcPr>
            <w:tcW w:w="1782" w:type="pct"/>
            <w:vMerge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" w:type="pct"/>
            <w:vAlign w:val="center"/>
          </w:tcPr>
          <w:p w:rsidR="00294A5C" w:rsidRPr="0034758E" w:rsidRDefault="00E64225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44" w:type="pct"/>
            <w:vAlign w:val="center"/>
          </w:tcPr>
          <w:p w:rsidR="00294A5C" w:rsidRPr="0034758E" w:rsidRDefault="00294A5C" w:rsidP="00E642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42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94" w:type="pct"/>
            <w:vAlign w:val="center"/>
          </w:tcPr>
          <w:p w:rsidR="00294A5C" w:rsidRPr="0034758E" w:rsidRDefault="00294A5C" w:rsidP="00E642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42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6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294A5C" w:rsidRPr="0034758E" w:rsidTr="00294A5C">
        <w:trPr>
          <w:trHeight w:val="429"/>
        </w:trPr>
        <w:tc>
          <w:tcPr>
            <w:tcW w:w="1782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6" w:type="pct"/>
            <w:vAlign w:val="center"/>
          </w:tcPr>
          <w:p w:rsidR="00294A5C" w:rsidRPr="0034758E" w:rsidRDefault="00294A5C" w:rsidP="00294A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94A5C" w:rsidRPr="0034758E" w:rsidTr="00294A5C">
        <w:tc>
          <w:tcPr>
            <w:tcW w:w="1782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Всего на реализацию проекта, в т.ч.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10 678,28396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4 267,42496</w:t>
            </w:r>
          </w:p>
        </w:tc>
        <w:tc>
          <w:tcPr>
            <w:tcW w:w="59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4 267,42496</w:t>
            </w:r>
          </w:p>
        </w:tc>
        <w:tc>
          <w:tcPr>
            <w:tcW w:w="1336" w:type="pct"/>
          </w:tcPr>
          <w:p w:rsidR="00294A5C" w:rsidRPr="0034758E" w:rsidRDefault="005D72D1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19 213,13388</w:t>
            </w:r>
          </w:p>
        </w:tc>
      </w:tr>
      <w:tr w:rsidR="00294A5C" w:rsidRPr="0034758E" w:rsidTr="00294A5C">
        <w:tc>
          <w:tcPr>
            <w:tcW w:w="1782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644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44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4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6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94A5C" w:rsidRPr="0034758E" w:rsidTr="00294A5C">
        <w:tc>
          <w:tcPr>
            <w:tcW w:w="1782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6 406,96996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1 706,96996</w:t>
            </w:r>
          </w:p>
        </w:tc>
        <w:tc>
          <w:tcPr>
            <w:tcW w:w="594" w:type="pct"/>
          </w:tcPr>
          <w:p w:rsidR="00294A5C" w:rsidRPr="0034758E" w:rsidRDefault="00E64225" w:rsidP="0029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1 706,96996</w:t>
            </w:r>
          </w:p>
        </w:tc>
        <w:tc>
          <w:tcPr>
            <w:tcW w:w="1336" w:type="pct"/>
          </w:tcPr>
          <w:p w:rsidR="00294A5C" w:rsidRPr="0034758E" w:rsidRDefault="005D72D1" w:rsidP="0029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9 820,90988</w:t>
            </w:r>
          </w:p>
        </w:tc>
      </w:tr>
      <w:tr w:rsidR="00294A5C" w:rsidRPr="0034758E" w:rsidTr="00294A5C">
        <w:tc>
          <w:tcPr>
            <w:tcW w:w="1782" w:type="pct"/>
          </w:tcPr>
          <w:p w:rsidR="00294A5C" w:rsidRPr="0034758E" w:rsidRDefault="00294A5C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58E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4 271,31400</w:t>
            </w:r>
            <w:r w:rsidR="00294A5C" w:rsidRPr="00347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2 560,45500</w:t>
            </w:r>
          </w:p>
        </w:tc>
        <w:tc>
          <w:tcPr>
            <w:tcW w:w="594" w:type="pct"/>
          </w:tcPr>
          <w:p w:rsidR="00294A5C" w:rsidRPr="0034758E" w:rsidRDefault="00E64225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2 560,45500</w:t>
            </w:r>
          </w:p>
        </w:tc>
        <w:tc>
          <w:tcPr>
            <w:tcW w:w="1336" w:type="pct"/>
          </w:tcPr>
          <w:p w:rsidR="00294A5C" w:rsidRPr="0034758E" w:rsidRDefault="005D72D1" w:rsidP="00294A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9 392,22400</w:t>
            </w:r>
          </w:p>
        </w:tc>
      </w:tr>
    </w:tbl>
    <w:p w:rsidR="00294A5C" w:rsidRPr="00CF7537" w:rsidRDefault="00294A5C" w:rsidP="003F187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9DD" w:rsidRPr="00EA30DD" w:rsidRDefault="00BF59DD" w:rsidP="00BF59DD">
      <w:pPr>
        <w:pStyle w:val="ConsPlusNormal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0DD" w:rsidRPr="00EA30DD" w:rsidRDefault="00EA30DD" w:rsidP="00EA30DD">
      <w:pPr>
        <w:widowControl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0DD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EA30DD">
        <w:rPr>
          <w:rFonts w:ascii="Times New Roman" w:hAnsi="Times New Roman" w:cs="Times New Roman"/>
          <w:bCs/>
          <w:color w:val="26282F"/>
          <w:sz w:val="28"/>
          <w:szCs w:val="28"/>
        </w:rPr>
        <w:t>План по реализации проекта</w:t>
      </w:r>
    </w:p>
    <w:p w:rsidR="00EA30DD" w:rsidRPr="00EA30DD" w:rsidRDefault="00EA30DD" w:rsidP="00EA30D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99"/>
        <w:gridCol w:w="4346"/>
        <w:gridCol w:w="1767"/>
        <w:gridCol w:w="1620"/>
        <w:gridCol w:w="1156"/>
        <w:gridCol w:w="2366"/>
        <w:gridCol w:w="2432"/>
      </w:tblGrid>
      <w:tr w:rsidR="00EA30DD" w:rsidRPr="00EA30DD" w:rsidTr="00E751F4">
        <w:tc>
          <w:tcPr>
            <w:tcW w:w="37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 xml:space="preserve">Тип мероприятия 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Адрес объекта (только для объектов капитального строительства)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Вид подтверждающего документа</w:t>
            </w:r>
          </w:p>
        </w:tc>
      </w:tr>
      <w:tr w:rsidR="00EA30DD" w:rsidRPr="00EA30DD" w:rsidTr="00E751F4">
        <w:tc>
          <w:tcPr>
            <w:tcW w:w="37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конец</w:t>
            </w: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0DD" w:rsidRPr="00EA30DD" w:rsidTr="00E751F4"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A30DD" w:rsidRPr="00EA30DD" w:rsidTr="00E751F4">
        <w:trPr>
          <w:trHeight w:val="755"/>
        </w:trPr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транспортного обслуживания населения пассажирским транспортом общего пользования, в том </w:t>
            </w:r>
            <w:r w:rsidRPr="00EA3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по социально-значимым маршрутам регулярных перевозок.</w:t>
            </w:r>
          </w:p>
        </w:tc>
      </w:tr>
      <w:tr w:rsidR="00EA30DD" w:rsidRPr="00EA30DD" w:rsidTr="00E751F4"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Организация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DD" w:rsidRPr="00EA30DD" w:rsidRDefault="00EA30DD" w:rsidP="00E751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D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контракт, Акт выполненных работ</w:t>
            </w:r>
          </w:p>
        </w:tc>
      </w:tr>
    </w:tbl>
    <w:p w:rsidR="00986AE6" w:rsidRPr="001D77E2" w:rsidRDefault="00986AE6" w:rsidP="00676FE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6194" w:rsidRPr="001D77E2" w:rsidRDefault="004F6194" w:rsidP="004F6194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91C53" w:rsidRPr="001D77E2" w:rsidRDefault="00344F4F" w:rsidP="001D77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7E2">
        <w:rPr>
          <w:rFonts w:ascii="Times New Roman" w:hAnsi="Times New Roman" w:cs="Times New Roman"/>
          <w:sz w:val="28"/>
          <w:szCs w:val="28"/>
        </w:rPr>
        <w:t>:</w:t>
      </w:r>
    </w:p>
    <w:sectPr w:rsidR="00D91C53" w:rsidRPr="001D77E2" w:rsidSect="005D72D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7AF" w:rsidRDefault="00FC07AF" w:rsidP="00BA162F">
      <w:pPr>
        <w:spacing w:after="0" w:line="240" w:lineRule="auto"/>
      </w:pPr>
      <w:r>
        <w:separator/>
      </w:r>
    </w:p>
  </w:endnote>
  <w:endnote w:type="continuationSeparator" w:id="0">
    <w:p w:rsidR="00FC07AF" w:rsidRDefault="00FC07AF" w:rsidP="00BA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7AF" w:rsidRDefault="00FC07AF" w:rsidP="00BA162F">
      <w:pPr>
        <w:spacing w:after="0" w:line="240" w:lineRule="auto"/>
      </w:pPr>
      <w:r>
        <w:separator/>
      </w:r>
    </w:p>
  </w:footnote>
  <w:footnote w:type="continuationSeparator" w:id="0">
    <w:p w:rsidR="00FC07AF" w:rsidRDefault="00FC07AF" w:rsidP="00BA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D4CB6"/>
    <w:multiLevelType w:val="hybridMultilevel"/>
    <w:tmpl w:val="D53CE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749E9"/>
    <w:multiLevelType w:val="hybridMultilevel"/>
    <w:tmpl w:val="05D2A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046F7"/>
    <w:multiLevelType w:val="hybridMultilevel"/>
    <w:tmpl w:val="CEDE907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985EE46C">
      <w:numFmt w:val="bullet"/>
      <w:lvlText w:val="•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F8808C8"/>
    <w:multiLevelType w:val="hybridMultilevel"/>
    <w:tmpl w:val="C98A37D4"/>
    <w:lvl w:ilvl="0" w:tplc="371A2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B640AA"/>
    <w:multiLevelType w:val="hybridMultilevel"/>
    <w:tmpl w:val="D4EC0690"/>
    <w:lvl w:ilvl="0" w:tplc="3FC0335A">
      <w:start w:val="1"/>
      <w:numFmt w:val="bullet"/>
      <w:lvlText w:val="•"/>
      <w:lvlJc w:val="left"/>
      <w:pPr>
        <w:tabs>
          <w:tab w:val="num" w:pos="3621"/>
        </w:tabs>
        <w:ind w:left="3621" w:hanging="360"/>
      </w:pPr>
      <w:rPr>
        <w:rFonts w:ascii="Times New Roman" w:hAnsi="Times New Roman" w:hint="default"/>
      </w:rPr>
    </w:lvl>
    <w:lvl w:ilvl="1" w:tplc="58622C48" w:tentative="1">
      <w:start w:val="1"/>
      <w:numFmt w:val="bullet"/>
      <w:lvlText w:val="•"/>
      <w:lvlJc w:val="left"/>
      <w:pPr>
        <w:tabs>
          <w:tab w:val="num" w:pos="4341"/>
        </w:tabs>
        <w:ind w:left="4341" w:hanging="360"/>
      </w:pPr>
      <w:rPr>
        <w:rFonts w:ascii="Times New Roman" w:hAnsi="Times New Roman" w:hint="default"/>
      </w:rPr>
    </w:lvl>
    <w:lvl w:ilvl="2" w:tplc="31D88F54" w:tentative="1">
      <w:start w:val="1"/>
      <w:numFmt w:val="bullet"/>
      <w:lvlText w:val="•"/>
      <w:lvlJc w:val="left"/>
      <w:pPr>
        <w:tabs>
          <w:tab w:val="num" w:pos="5061"/>
        </w:tabs>
        <w:ind w:left="5061" w:hanging="360"/>
      </w:pPr>
      <w:rPr>
        <w:rFonts w:ascii="Times New Roman" w:hAnsi="Times New Roman" w:hint="default"/>
      </w:rPr>
    </w:lvl>
    <w:lvl w:ilvl="3" w:tplc="015474CC" w:tentative="1">
      <w:start w:val="1"/>
      <w:numFmt w:val="bullet"/>
      <w:lvlText w:val="•"/>
      <w:lvlJc w:val="left"/>
      <w:pPr>
        <w:tabs>
          <w:tab w:val="num" w:pos="5781"/>
        </w:tabs>
        <w:ind w:left="5781" w:hanging="360"/>
      </w:pPr>
      <w:rPr>
        <w:rFonts w:ascii="Times New Roman" w:hAnsi="Times New Roman" w:hint="default"/>
      </w:rPr>
    </w:lvl>
    <w:lvl w:ilvl="4" w:tplc="4844DE82" w:tentative="1">
      <w:start w:val="1"/>
      <w:numFmt w:val="bullet"/>
      <w:lvlText w:val="•"/>
      <w:lvlJc w:val="left"/>
      <w:pPr>
        <w:tabs>
          <w:tab w:val="num" w:pos="6501"/>
        </w:tabs>
        <w:ind w:left="6501" w:hanging="360"/>
      </w:pPr>
      <w:rPr>
        <w:rFonts w:ascii="Times New Roman" w:hAnsi="Times New Roman" w:hint="default"/>
      </w:rPr>
    </w:lvl>
    <w:lvl w:ilvl="5" w:tplc="E43C6504" w:tentative="1">
      <w:start w:val="1"/>
      <w:numFmt w:val="bullet"/>
      <w:lvlText w:val="•"/>
      <w:lvlJc w:val="left"/>
      <w:pPr>
        <w:tabs>
          <w:tab w:val="num" w:pos="7221"/>
        </w:tabs>
        <w:ind w:left="7221" w:hanging="360"/>
      </w:pPr>
      <w:rPr>
        <w:rFonts w:ascii="Times New Roman" w:hAnsi="Times New Roman" w:hint="default"/>
      </w:rPr>
    </w:lvl>
    <w:lvl w:ilvl="6" w:tplc="CABAB588" w:tentative="1">
      <w:start w:val="1"/>
      <w:numFmt w:val="bullet"/>
      <w:lvlText w:val="•"/>
      <w:lvlJc w:val="left"/>
      <w:pPr>
        <w:tabs>
          <w:tab w:val="num" w:pos="7941"/>
        </w:tabs>
        <w:ind w:left="7941" w:hanging="360"/>
      </w:pPr>
      <w:rPr>
        <w:rFonts w:ascii="Times New Roman" w:hAnsi="Times New Roman" w:hint="default"/>
      </w:rPr>
    </w:lvl>
    <w:lvl w:ilvl="7" w:tplc="AE8E1CE2" w:tentative="1">
      <w:start w:val="1"/>
      <w:numFmt w:val="bullet"/>
      <w:lvlText w:val="•"/>
      <w:lvlJc w:val="left"/>
      <w:pPr>
        <w:tabs>
          <w:tab w:val="num" w:pos="8661"/>
        </w:tabs>
        <w:ind w:left="8661" w:hanging="360"/>
      </w:pPr>
      <w:rPr>
        <w:rFonts w:ascii="Times New Roman" w:hAnsi="Times New Roman" w:hint="default"/>
      </w:rPr>
    </w:lvl>
    <w:lvl w:ilvl="8" w:tplc="5DA88FBA" w:tentative="1">
      <w:start w:val="1"/>
      <w:numFmt w:val="bullet"/>
      <w:lvlText w:val="•"/>
      <w:lvlJc w:val="left"/>
      <w:pPr>
        <w:tabs>
          <w:tab w:val="num" w:pos="9381"/>
        </w:tabs>
        <w:ind w:left="9381" w:hanging="360"/>
      </w:pPr>
      <w:rPr>
        <w:rFonts w:ascii="Times New Roman" w:hAnsi="Times New Roman" w:hint="default"/>
      </w:rPr>
    </w:lvl>
  </w:abstractNum>
  <w:abstractNum w:abstractNumId="5" w15:restartNumberingAfterBreak="0">
    <w:nsid w:val="5F8947FB"/>
    <w:multiLevelType w:val="hybridMultilevel"/>
    <w:tmpl w:val="E202FE18"/>
    <w:lvl w:ilvl="0" w:tplc="36B8B3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08C33C1"/>
    <w:multiLevelType w:val="hybridMultilevel"/>
    <w:tmpl w:val="0F5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D69B2"/>
    <w:multiLevelType w:val="hybridMultilevel"/>
    <w:tmpl w:val="55527DC6"/>
    <w:lvl w:ilvl="0" w:tplc="7B5013CE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33C65B4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27DA4544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BBB2104E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F91C4D1C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A0CAECE6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D814061A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54FE03FA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E90ACC36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abstractNum w:abstractNumId="8" w15:restartNumberingAfterBreak="0">
    <w:nsid w:val="663C64BD"/>
    <w:multiLevelType w:val="hybridMultilevel"/>
    <w:tmpl w:val="E202FE18"/>
    <w:lvl w:ilvl="0" w:tplc="36B8B3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24E7ACA"/>
    <w:multiLevelType w:val="hybridMultilevel"/>
    <w:tmpl w:val="F03A6E10"/>
    <w:lvl w:ilvl="0" w:tplc="57223756">
      <w:start w:val="1"/>
      <w:numFmt w:val="bullet"/>
      <w:pStyle w:val="a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57F29"/>
    <w:multiLevelType w:val="hybridMultilevel"/>
    <w:tmpl w:val="E202FE18"/>
    <w:lvl w:ilvl="0" w:tplc="36B8B3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15"/>
    <w:rsid w:val="0000032C"/>
    <w:rsid w:val="00002BF2"/>
    <w:rsid w:val="000463F9"/>
    <w:rsid w:val="00073128"/>
    <w:rsid w:val="000873E1"/>
    <w:rsid w:val="000A26B5"/>
    <w:rsid w:val="000A495F"/>
    <w:rsid w:val="000C06A6"/>
    <w:rsid w:val="000D16C5"/>
    <w:rsid w:val="000E1867"/>
    <w:rsid w:val="000E3B87"/>
    <w:rsid w:val="000F271F"/>
    <w:rsid w:val="000F5AF4"/>
    <w:rsid w:val="000F648D"/>
    <w:rsid w:val="001266E7"/>
    <w:rsid w:val="00137173"/>
    <w:rsid w:val="0016780B"/>
    <w:rsid w:val="0017706F"/>
    <w:rsid w:val="00183AC6"/>
    <w:rsid w:val="0018459A"/>
    <w:rsid w:val="00184EAD"/>
    <w:rsid w:val="001957AC"/>
    <w:rsid w:val="001A481D"/>
    <w:rsid w:val="001A5B33"/>
    <w:rsid w:val="001A6427"/>
    <w:rsid w:val="001B07B6"/>
    <w:rsid w:val="001C0A78"/>
    <w:rsid w:val="001C6035"/>
    <w:rsid w:val="001C6A7B"/>
    <w:rsid w:val="001D4903"/>
    <w:rsid w:val="001D53ED"/>
    <w:rsid w:val="001D77E2"/>
    <w:rsid w:val="001F2F0B"/>
    <w:rsid w:val="001F6A63"/>
    <w:rsid w:val="001F75EC"/>
    <w:rsid w:val="00201831"/>
    <w:rsid w:val="00207AA2"/>
    <w:rsid w:val="002341B9"/>
    <w:rsid w:val="00240280"/>
    <w:rsid w:val="002424B5"/>
    <w:rsid w:val="00247B12"/>
    <w:rsid w:val="002753C3"/>
    <w:rsid w:val="00281A02"/>
    <w:rsid w:val="002848B1"/>
    <w:rsid w:val="00291AC5"/>
    <w:rsid w:val="00294A5C"/>
    <w:rsid w:val="00296800"/>
    <w:rsid w:val="002A114B"/>
    <w:rsid w:val="002A3F97"/>
    <w:rsid w:val="002D12BF"/>
    <w:rsid w:val="002D4CE2"/>
    <w:rsid w:val="002E0458"/>
    <w:rsid w:val="003053DA"/>
    <w:rsid w:val="00313BCC"/>
    <w:rsid w:val="00314471"/>
    <w:rsid w:val="00344F4F"/>
    <w:rsid w:val="00346628"/>
    <w:rsid w:val="0034758E"/>
    <w:rsid w:val="003530BB"/>
    <w:rsid w:val="00371386"/>
    <w:rsid w:val="00375C65"/>
    <w:rsid w:val="003A7548"/>
    <w:rsid w:val="003B37A7"/>
    <w:rsid w:val="003C6BF4"/>
    <w:rsid w:val="003D34FB"/>
    <w:rsid w:val="003E1157"/>
    <w:rsid w:val="003E56DE"/>
    <w:rsid w:val="003F1044"/>
    <w:rsid w:val="003F1877"/>
    <w:rsid w:val="003F781F"/>
    <w:rsid w:val="00400358"/>
    <w:rsid w:val="00410B45"/>
    <w:rsid w:val="00421025"/>
    <w:rsid w:val="00423934"/>
    <w:rsid w:val="00427A50"/>
    <w:rsid w:val="00442D18"/>
    <w:rsid w:val="0044360F"/>
    <w:rsid w:val="00497236"/>
    <w:rsid w:val="004A1F9B"/>
    <w:rsid w:val="004C1FBF"/>
    <w:rsid w:val="004D32B4"/>
    <w:rsid w:val="004F6194"/>
    <w:rsid w:val="00510DCE"/>
    <w:rsid w:val="00541A8D"/>
    <w:rsid w:val="00551E97"/>
    <w:rsid w:val="005533EB"/>
    <w:rsid w:val="0055784F"/>
    <w:rsid w:val="005679D9"/>
    <w:rsid w:val="00584241"/>
    <w:rsid w:val="005857DA"/>
    <w:rsid w:val="005B6D47"/>
    <w:rsid w:val="005D72CD"/>
    <w:rsid w:val="005D72D1"/>
    <w:rsid w:val="005E62E3"/>
    <w:rsid w:val="005F2A94"/>
    <w:rsid w:val="005F6E97"/>
    <w:rsid w:val="0061029D"/>
    <w:rsid w:val="00621D32"/>
    <w:rsid w:val="006401F7"/>
    <w:rsid w:val="006562D0"/>
    <w:rsid w:val="00656939"/>
    <w:rsid w:val="00665496"/>
    <w:rsid w:val="00666A23"/>
    <w:rsid w:val="00676FE1"/>
    <w:rsid w:val="006B1E10"/>
    <w:rsid w:val="006B5D4A"/>
    <w:rsid w:val="006D0599"/>
    <w:rsid w:val="006E050C"/>
    <w:rsid w:val="006E2C08"/>
    <w:rsid w:val="006F6DE4"/>
    <w:rsid w:val="00750CD9"/>
    <w:rsid w:val="00782C35"/>
    <w:rsid w:val="0078402B"/>
    <w:rsid w:val="00791A81"/>
    <w:rsid w:val="00794DAF"/>
    <w:rsid w:val="007A265D"/>
    <w:rsid w:val="007A4E3B"/>
    <w:rsid w:val="007A59CD"/>
    <w:rsid w:val="007A7E58"/>
    <w:rsid w:val="007B7358"/>
    <w:rsid w:val="007B78D3"/>
    <w:rsid w:val="007D0815"/>
    <w:rsid w:val="007E4220"/>
    <w:rsid w:val="007E450D"/>
    <w:rsid w:val="007F43D8"/>
    <w:rsid w:val="00823395"/>
    <w:rsid w:val="00830A29"/>
    <w:rsid w:val="0085161A"/>
    <w:rsid w:val="00870E0D"/>
    <w:rsid w:val="008944EF"/>
    <w:rsid w:val="008D6A4B"/>
    <w:rsid w:val="008E0940"/>
    <w:rsid w:val="008F3789"/>
    <w:rsid w:val="00903231"/>
    <w:rsid w:val="00911719"/>
    <w:rsid w:val="009465DE"/>
    <w:rsid w:val="00947406"/>
    <w:rsid w:val="0095617A"/>
    <w:rsid w:val="0096359D"/>
    <w:rsid w:val="009644A4"/>
    <w:rsid w:val="00986AE6"/>
    <w:rsid w:val="00992AA1"/>
    <w:rsid w:val="00995BF8"/>
    <w:rsid w:val="009D1806"/>
    <w:rsid w:val="009E2B63"/>
    <w:rsid w:val="009E5F77"/>
    <w:rsid w:val="009F4E3A"/>
    <w:rsid w:val="00A00521"/>
    <w:rsid w:val="00A141F4"/>
    <w:rsid w:val="00A17227"/>
    <w:rsid w:val="00A33886"/>
    <w:rsid w:val="00A6232F"/>
    <w:rsid w:val="00A66ACE"/>
    <w:rsid w:val="00A70E41"/>
    <w:rsid w:val="00A72D98"/>
    <w:rsid w:val="00A81A6B"/>
    <w:rsid w:val="00A829B1"/>
    <w:rsid w:val="00A9318D"/>
    <w:rsid w:val="00A93F3A"/>
    <w:rsid w:val="00A956CD"/>
    <w:rsid w:val="00AA1B58"/>
    <w:rsid w:val="00AA27B0"/>
    <w:rsid w:val="00AB0E8B"/>
    <w:rsid w:val="00AB1CCF"/>
    <w:rsid w:val="00AB3F1F"/>
    <w:rsid w:val="00B01870"/>
    <w:rsid w:val="00B350A3"/>
    <w:rsid w:val="00B3732C"/>
    <w:rsid w:val="00B411CA"/>
    <w:rsid w:val="00B43F53"/>
    <w:rsid w:val="00B44049"/>
    <w:rsid w:val="00B4438D"/>
    <w:rsid w:val="00B541A3"/>
    <w:rsid w:val="00B60DA1"/>
    <w:rsid w:val="00B60F0B"/>
    <w:rsid w:val="00B741AF"/>
    <w:rsid w:val="00B86567"/>
    <w:rsid w:val="00BA162F"/>
    <w:rsid w:val="00BB4594"/>
    <w:rsid w:val="00BC7DCF"/>
    <w:rsid w:val="00BD7651"/>
    <w:rsid w:val="00BE3523"/>
    <w:rsid w:val="00BF59DD"/>
    <w:rsid w:val="00C36E23"/>
    <w:rsid w:val="00C37FB0"/>
    <w:rsid w:val="00C46368"/>
    <w:rsid w:val="00C6314C"/>
    <w:rsid w:val="00C64AB2"/>
    <w:rsid w:val="00C741DA"/>
    <w:rsid w:val="00C81C89"/>
    <w:rsid w:val="00CB2358"/>
    <w:rsid w:val="00CB41E4"/>
    <w:rsid w:val="00CE45B7"/>
    <w:rsid w:val="00D70DCF"/>
    <w:rsid w:val="00D91C53"/>
    <w:rsid w:val="00DA22D5"/>
    <w:rsid w:val="00DA544F"/>
    <w:rsid w:val="00DB5302"/>
    <w:rsid w:val="00DB5A71"/>
    <w:rsid w:val="00DC1C97"/>
    <w:rsid w:val="00DD7EDC"/>
    <w:rsid w:val="00E42314"/>
    <w:rsid w:val="00E45AF5"/>
    <w:rsid w:val="00E5561F"/>
    <w:rsid w:val="00E55A42"/>
    <w:rsid w:val="00E57E03"/>
    <w:rsid w:val="00E64225"/>
    <w:rsid w:val="00E80BC2"/>
    <w:rsid w:val="00E87FCD"/>
    <w:rsid w:val="00EA30DD"/>
    <w:rsid w:val="00EB384E"/>
    <w:rsid w:val="00EC0CB2"/>
    <w:rsid w:val="00EC2598"/>
    <w:rsid w:val="00EC6DB2"/>
    <w:rsid w:val="00ED3463"/>
    <w:rsid w:val="00EF563C"/>
    <w:rsid w:val="00F037B1"/>
    <w:rsid w:val="00F15668"/>
    <w:rsid w:val="00F156CF"/>
    <w:rsid w:val="00F22B56"/>
    <w:rsid w:val="00F36989"/>
    <w:rsid w:val="00F731A8"/>
    <w:rsid w:val="00F74B6D"/>
    <w:rsid w:val="00F7650C"/>
    <w:rsid w:val="00FA027D"/>
    <w:rsid w:val="00FA077F"/>
    <w:rsid w:val="00FB63D9"/>
    <w:rsid w:val="00FC07AF"/>
    <w:rsid w:val="00FE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BD8DE-A474-49B2-9B7C-2EE5B6D9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4EAD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E45AF5"/>
  </w:style>
  <w:style w:type="character" w:styleId="a4">
    <w:name w:val="Hyperlink"/>
    <w:basedOn w:val="a1"/>
    <w:uiPriority w:val="99"/>
    <w:semiHidden/>
    <w:unhideWhenUsed/>
    <w:rsid w:val="00E45AF5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4003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iPriority w:val="99"/>
    <w:semiHidden/>
    <w:unhideWhenUsed/>
    <w:rsid w:val="00C3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A1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1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0"/>
    <w:link w:val="a9"/>
    <w:uiPriority w:val="99"/>
    <w:unhideWhenUsed/>
    <w:rsid w:val="00BA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A162F"/>
  </w:style>
  <w:style w:type="paragraph" w:styleId="aa">
    <w:name w:val="footer"/>
    <w:basedOn w:val="a0"/>
    <w:link w:val="ab"/>
    <w:uiPriority w:val="99"/>
    <w:unhideWhenUsed/>
    <w:rsid w:val="00BA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A162F"/>
  </w:style>
  <w:style w:type="paragraph" w:styleId="ac">
    <w:name w:val="Balloon Text"/>
    <w:basedOn w:val="a0"/>
    <w:link w:val="ad"/>
    <w:uiPriority w:val="99"/>
    <w:semiHidden/>
    <w:unhideWhenUsed/>
    <w:rsid w:val="00284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2848B1"/>
    <w:rPr>
      <w:rFonts w:ascii="Segoe UI" w:hAnsi="Segoe UI" w:cs="Segoe UI"/>
      <w:sz w:val="18"/>
      <w:szCs w:val="18"/>
    </w:rPr>
  </w:style>
  <w:style w:type="table" w:styleId="ae">
    <w:name w:val="Table Grid"/>
    <w:basedOn w:val="a2"/>
    <w:uiPriority w:val="59"/>
    <w:rsid w:val="0065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0"/>
    <w:rsid w:val="008E0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кет"/>
    <w:basedOn w:val="a0"/>
    <w:next w:val="a0"/>
    <w:link w:val="af"/>
    <w:qFormat/>
    <w:rsid w:val="001A5B33"/>
    <w:pPr>
      <w:numPr>
        <w:numId w:val="4"/>
      </w:num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макет Знак"/>
    <w:link w:val="a"/>
    <w:rsid w:val="001A5B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F18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8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0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3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7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2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1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2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6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7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8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5470A-4D02-43EB-A19B-80C9922A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14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Velton</dc:creator>
  <cp:lastModifiedBy>пк</cp:lastModifiedBy>
  <cp:revision>39</cp:revision>
  <cp:lastPrinted>2025-07-21T10:26:00Z</cp:lastPrinted>
  <dcterms:created xsi:type="dcterms:W3CDTF">2022-09-15T04:08:00Z</dcterms:created>
  <dcterms:modified xsi:type="dcterms:W3CDTF">2026-02-02T10:00:00Z</dcterms:modified>
</cp:coreProperties>
</file>